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FA1CD" w14:textId="77777777" w:rsidR="00EE6E27" w:rsidRDefault="00EE6E27" w:rsidP="009828F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p w14:paraId="2D1B1927" w14:textId="77777777" w:rsidR="00C54A35" w:rsidRDefault="00C54A35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B40BD09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A0C3FB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8B597D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449F6E29" w:rsidR="006B2063" w:rsidRPr="00D51B4F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C94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BB3C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BB3C94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38077B">
        <w:rPr>
          <w:rFonts w:ascii="Times New Roman" w:hAnsi="Times New Roman" w:cs="Times New Roman"/>
          <w:b/>
          <w:sz w:val="28"/>
          <w:szCs w:val="28"/>
        </w:rPr>
        <w:t>№</w:t>
      </w:r>
      <w:r w:rsidR="00B767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77B">
        <w:rPr>
          <w:rFonts w:ascii="Times New Roman" w:hAnsi="Times New Roman" w:cs="Times New Roman"/>
          <w:b/>
          <w:sz w:val="28"/>
          <w:szCs w:val="28"/>
        </w:rPr>
        <w:t>2</w:t>
      </w:r>
      <w:r w:rsidR="00625A81">
        <w:rPr>
          <w:rFonts w:ascii="Times New Roman" w:hAnsi="Times New Roman" w:cs="Times New Roman"/>
          <w:b/>
          <w:sz w:val="28"/>
          <w:szCs w:val="28"/>
        </w:rPr>
        <w:t>9</w:t>
      </w:r>
      <w:r w:rsidR="0038077B" w:rsidRPr="00380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38077B">
        <w:rPr>
          <w:rFonts w:ascii="Times New Roman" w:hAnsi="Times New Roman" w:cs="Times New Roman"/>
          <w:b/>
          <w:sz w:val="28"/>
          <w:szCs w:val="28"/>
        </w:rPr>
        <w:t>СПК</w:t>
      </w:r>
      <w:r w:rsidR="00530A89" w:rsidRPr="00BB3C94">
        <w:rPr>
          <w:rFonts w:ascii="Times New Roman" w:hAnsi="Times New Roman" w:cs="Times New Roman"/>
          <w:b/>
          <w:sz w:val="28"/>
          <w:szCs w:val="28"/>
        </w:rPr>
        <w:t xml:space="preserve"> НСБ 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>от</w:t>
      </w:r>
      <w:r w:rsidR="00D850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5A81">
        <w:rPr>
          <w:rFonts w:ascii="Times New Roman" w:hAnsi="Times New Roman" w:cs="Times New Roman"/>
          <w:b/>
          <w:sz w:val="28"/>
          <w:szCs w:val="28"/>
        </w:rPr>
        <w:t>15 января</w:t>
      </w:r>
      <w:r w:rsidR="00D76E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BB3C94">
        <w:rPr>
          <w:rFonts w:ascii="Times New Roman" w:hAnsi="Times New Roman" w:cs="Times New Roman"/>
          <w:b/>
          <w:sz w:val="28"/>
          <w:szCs w:val="28"/>
        </w:rPr>
        <w:t>2</w:t>
      </w:r>
      <w:r w:rsidR="00625A81">
        <w:rPr>
          <w:rFonts w:ascii="Times New Roman" w:hAnsi="Times New Roman" w:cs="Times New Roman"/>
          <w:b/>
          <w:sz w:val="28"/>
          <w:szCs w:val="28"/>
        </w:rPr>
        <w:t>5</w:t>
      </w:r>
      <w:r w:rsidR="001F310E" w:rsidRPr="00BB3C9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261BCA55" w14:textId="77777777" w:rsidR="00020949" w:rsidRPr="00B76735" w:rsidRDefault="00020949" w:rsidP="00B76735">
      <w:pPr>
        <w:tabs>
          <w:tab w:val="left" w:pos="411"/>
          <w:tab w:val="left" w:pos="709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D5505F8" w14:textId="74549958" w:rsidR="00F0733D" w:rsidRPr="002377EF" w:rsidRDefault="007C28C8" w:rsidP="00282626">
      <w:pPr>
        <w:pStyle w:val="ListParagraph"/>
        <w:numPr>
          <w:ilvl w:val="0"/>
          <w:numId w:val="11"/>
        </w:numPr>
        <w:tabs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303A38">
        <w:rPr>
          <w:rFonts w:ascii="Times New Roman" w:hAnsi="Times New Roman"/>
          <w:b/>
          <w:sz w:val="28"/>
          <w:szCs w:val="28"/>
        </w:rPr>
        <w:t>Утверждение пакета ПС «Охранник», «Телохранитель», «Инкассатор»</w:t>
      </w:r>
      <w:r w:rsidR="00B65F99">
        <w:rPr>
          <w:rFonts w:ascii="Times New Roman" w:hAnsi="Times New Roman"/>
          <w:b/>
          <w:sz w:val="28"/>
          <w:szCs w:val="28"/>
        </w:rPr>
        <w:t xml:space="preserve"> для его рассмотрения </w:t>
      </w:r>
      <w:r w:rsidR="00303A38">
        <w:rPr>
          <w:rFonts w:ascii="Times New Roman" w:hAnsi="Times New Roman"/>
          <w:b/>
          <w:sz w:val="28"/>
          <w:szCs w:val="28"/>
        </w:rPr>
        <w:t>Минтруда России.</w:t>
      </w:r>
    </w:p>
    <w:p w14:paraId="52A03D0D" w14:textId="77777777" w:rsidR="002377EF" w:rsidRDefault="002377EF" w:rsidP="002377EF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046EEF96" w14:textId="0125A2A8" w:rsidR="00F0733D" w:rsidRPr="00E45871" w:rsidRDefault="00B65F99" w:rsidP="00F0733D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Пакет ПС актуализирован с учетом требований принятого 30.11.2024 года Федерального закона № 427 «О частной охранной деятельности» и иных НПА, в части порядка и рекомендаций по его разработке и в соответствии с постановлением Правительства от 10.04.2023 года № 580 «О разработке и утверждении профессиональных стандартов» направляется в Минтруда России для его рассмотрения. </w:t>
      </w:r>
    </w:p>
    <w:p w14:paraId="55A9283C" w14:textId="77777777" w:rsidR="00F0733D" w:rsidRPr="00F0733D" w:rsidRDefault="00F0733D" w:rsidP="00F0733D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5698426C" w14:textId="2DA827BA" w:rsidR="00C724AA" w:rsidRDefault="00DD21EF" w:rsidP="00C724AA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2. Утверждение пакета 14 охранных квалификаций, сформированных на основе  ПС «Охранник», «Телохранитель», «Инкассатор» для его представления в НСПК </w:t>
      </w:r>
    </w:p>
    <w:p w14:paraId="65AA4A36" w14:textId="2708D86C" w:rsidR="007C28C8" w:rsidRDefault="00C724AA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19637683" w14:textId="39F8225B" w:rsidR="00DD21EF" w:rsidRDefault="009630C8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Пакет охранных квалификаций актуализирован и дополнен с учетом требований принятого 30.11.2024 года Федерального закона № 427 «О частной охранной деятельности» и иных профильных НПА.</w:t>
      </w:r>
    </w:p>
    <w:p w14:paraId="31B02CBD" w14:textId="3B884DF3" w:rsidR="00B76735" w:rsidRDefault="00B76735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14:paraId="5B7A0F46" w14:textId="71674243" w:rsidR="00A815FD" w:rsidRPr="00A815FD" w:rsidRDefault="00B76735" w:rsidP="00A815F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t xml:space="preserve">       3. </w:t>
      </w:r>
      <w:r w:rsidR="009630C8">
        <w:rPr>
          <w:rFonts w:ascii="Times New Roman" w:hAnsi="Times New Roman"/>
          <w:b/>
          <w:sz w:val="28"/>
          <w:szCs w:val="28"/>
        </w:rPr>
        <w:t>Утверждение плана работы Совета на 2025 год</w:t>
      </w:r>
    </w:p>
    <w:p w14:paraId="07569D33" w14:textId="494729FD" w:rsidR="009630C8" w:rsidRDefault="009630C8" w:rsidP="009630C8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итогам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своей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деятельности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24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декабря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2024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года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Правительству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Российской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Федерации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43E2C">
        <w:rPr>
          <w:rFonts w:ascii="Times New Roman" w:hAnsi="Times New Roman" w:cs="Times New Roman"/>
          <w:sz w:val="28"/>
          <w:szCs w:val="28"/>
          <w:lang w:val="en-US"/>
        </w:rPr>
        <w:t>Совет</w:t>
      </w:r>
      <w:r w:rsidR="00143E2C">
        <w:rPr>
          <w:rFonts w:ascii="Times New Roman" w:hAnsi="Times New Roman" w:cs="Times New Roman"/>
          <w:sz w:val="28"/>
          <w:szCs w:val="28"/>
          <w:lang w:val="en-US"/>
        </w:rPr>
        <w:t>ом</w:t>
      </w:r>
      <w:proofErr w:type="spellEnd"/>
      <w:r w:rsidR="00143E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был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представлен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план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работы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СПК НСБ с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профильными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ФОИВ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по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формированию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федерального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квалифицированного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мобилизацинного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proofErr w:type="gram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ресурса</w:t>
      </w:r>
      <w:proofErr w:type="spellEnd"/>
      <w:r w:rsidR="00143E2C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:</w:t>
      </w:r>
      <w:proofErr w:type="gramEnd"/>
    </w:p>
    <w:p w14:paraId="0776C6DC" w14:textId="77777777" w:rsidR="009630C8" w:rsidRPr="009630C8" w:rsidRDefault="009630C8" w:rsidP="009630C8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20D96820" w14:textId="77777777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январь-февраль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2025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года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</w:p>
    <w:p w14:paraId="4F7C48C0" w14:textId="77777777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</w:p>
    <w:p w14:paraId="6DFFBF45" w14:textId="77777777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lastRenderedPageBreak/>
        <w:t xml:space="preserve">        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Правительство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Российской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Федерации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включает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14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охранных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квалификаций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СПК НСБ в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постановление</w:t>
      </w:r>
      <w:proofErr w:type="spellEnd"/>
      <w:r w:rsidRPr="009630C8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bookmarkStart w:id="0" w:name="_Hlk168393617"/>
      <w:r w:rsidRPr="009630C8">
        <w:rPr>
          <w:rFonts w:ascii="Times New Roman" w:hAnsi="Times New Roman" w:cs="Times New Roman"/>
          <w:sz w:val="28"/>
          <w:szCs w:val="28"/>
        </w:rPr>
        <w:t>«</w:t>
      </w:r>
      <w:r w:rsidRPr="009630C8">
        <w:rPr>
          <w:rFonts w:ascii="Times New Roman" w:hAnsi="Times New Roman" w:cs="Times New Roman"/>
          <w:i/>
          <w:sz w:val="28"/>
          <w:szCs w:val="28"/>
        </w:rPr>
        <w:t xml:space="preserve">Об утверждении перечня </w:t>
      </w:r>
      <w:bookmarkStart w:id="1" w:name="_Hlk168560787"/>
      <w:r w:rsidRPr="009630C8">
        <w:rPr>
          <w:rFonts w:ascii="Times New Roman" w:hAnsi="Times New Roman" w:cs="Times New Roman"/>
          <w:i/>
          <w:sz w:val="28"/>
          <w:szCs w:val="28"/>
        </w:rPr>
        <w:t>профессий, видов профессиональной деятельности, наименований квалификаций при условии осуществления гражданами трудовой и профессиональной деятельности по направлениям обеспечения безопасности, требующих обязательного прохождения процедуры подтверждения соответствия квалификации положениям профессионального стандарта или квалификационным требованиям в форме независимой оценки квалификации</w:t>
      </w:r>
      <w:bookmarkEnd w:id="0"/>
      <w:bookmarkEnd w:id="1"/>
      <w:r w:rsidRPr="009630C8">
        <w:rPr>
          <w:rFonts w:ascii="Times New Roman" w:hAnsi="Times New Roman" w:cs="Times New Roman"/>
          <w:sz w:val="28"/>
          <w:szCs w:val="28"/>
        </w:rPr>
        <w:t xml:space="preserve">» и издает его со вступлением в силу с момента подписания;    </w:t>
      </w:r>
    </w:p>
    <w:p w14:paraId="1623D3A6" w14:textId="5A451D4B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 xml:space="preserve">         Совет направляет в Минтруда России пакет охранных ПС «Охранник», «Телохранитель» и «Инкассатор» на согласование и утверждение их макетов, направляет в НСПК список 14 охранных квалификаций, включенных в Перечень, прорабатывает механизм получения гражданами охранных квалификаций через портал госуслуг;</w:t>
      </w:r>
      <w:r w:rsidR="00143E2C">
        <w:rPr>
          <w:rFonts w:ascii="Times New Roman" w:hAnsi="Times New Roman" w:cs="Times New Roman"/>
          <w:sz w:val="28"/>
          <w:szCs w:val="28"/>
        </w:rPr>
        <w:t xml:space="preserve"> </w:t>
      </w:r>
      <w:r w:rsidRPr="009630C8">
        <w:rPr>
          <w:rFonts w:ascii="Times New Roman" w:hAnsi="Times New Roman" w:cs="Times New Roman"/>
          <w:sz w:val="28"/>
          <w:szCs w:val="28"/>
        </w:rPr>
        <w:t>Минтруда России</w:t>
      </w:r>
      <w:r w:rsidR="00143E2C">
        <w:rPr>
          <w:rFonts w:ascii="Times New Roman" w:hAnsi="Times New Roman" w:cs="Times New Roman"/>
          <w:sz w:val="28"/>
          <w:szCs w:val="28"/>
        </w:rPr>
        <w:t xml:space="preserve"> через государственный </w:t>
      </w:r>
      <w:r w:rsidR="00CA07AB">
        <w:rPr>
          <w:rFonts w:ascii="Times New Roman" w:hAnsi="Times New Roman" w:cs="Times New Roman"/>
          <w:sz w:val="28"/>
          <w:szCs w:val="28"/>
        </w:rPr>
        <w:t>интернет ресурс</w:t>
      </w:r>
      <w:r w:rsidRPr="009630C8">
        <w:rPr>
          <w:rFonts w:ascii="Times New Roman" w:hAnsi="Times New Roman" w:cs="Times New Roman"/>
          <w:sz w:val="28"/>
          <w:szCs w:val="28"/>
        </w:rPr>
        <w:t xml:space="preserve"> </w:t>
      </w:r>
      <w:r w:rsidR="00143E2C">
        <w:rPr>
          <w:rFonts w:ascii="Times New Roman" w:hAnsi="Times New Roman" w:cs="Times New Roman"/>
          <w:sz w:val="28"/>
          <w:szCs w:val="28"/>
        </w:rPr>
        <w:t xml:space="preserve">доводит </w:t>
      </w:r>
      <w:r w:rsidRPr="009630C8">
        <w:rPr>
          <w:rFonts w:ascii="Times New Roman" w:hAnsi="Times New Roman" w:cs="Times New Roman"/>
          <w:sz w:val="28"/>
          <w:szCs w:val="28"/>
        </w:rPr>
        <w:t xml:space="preserve"> </w:t>
      </w:r>
      <w:r w:rsidR="00143E2C">
        <w:rPr>
          <w:rFonts w:ascii="Times New Roman" w:hAnsi="Times New Roman" w:cs="Times New Roman"/>
          <w:sz w:val="28"/>
          <w:szCs w:val="28"/>
        </w:rPr>
        <w:t>информацию о разработанных ПС д</w:t>
      </w:r>
      <w:r w:rsidRPr="009630C8">
        <w:rPr>
          <w:rFonts w:ascii="Times New Roman" w:hAnsi="Times New Roman" w:cs="Times New Roman"/>
          <w:sz w:val="28"/>
          <w:szCs w:val="28"/>
        </w:rPr>
        <w:t>о все</w:t>
      </w:r>
      <w:r w:rsidR="00143E2C">
        <w:rPr>
          <w:rFonts w:ascii="Times New Roman" w:hAnsi="Times New Roman" w:cs="Times New Roman"/>
          <w:sz w:val="28"/>
          <w:szCs w:val="28"/>
        </w:rPr>
        <w:t>х</w:t>
      </w:r>
      <w:r w:rsidRPr="009630C8">
        <w:rPr>
          <w:rFonts w:ascii="Times New Roman" w:hAnsi="Times New Roman" w:cs="Times New Roman"/>
          <w:sz w:val="28"/>
          <w:szCs w:val="28"/>
        </w:rPr>
        <w:t xml:space="preserve"> ФОИВ, которые используют в свое сфере наемный труд работников и специалистов безопасности и охраны;</w:t>
      </w:r>
    </w:p>
    <w:p w14:paraId="4C5D09E8" w14:textId="6ACEA0D8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 xml:space="preserve">        Проекты ПС проходят предусмотренное порядком утверждения ПС общественное обсуждение на государственном интернет ресурсе.</w:t>
      </w:r>
    </w:p>
    <w:p w14:paraId="6A0F9C16" w14:textId="112122BE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>февраль - март 2025 года</w:t>
      </w:r>
    </w:p>
    <w:p w14:paraId="06E71F31" w14:textId="2881B91D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 xml:space="preserve">       Работа Совета с Минтрансом России (наиболее ресурсоемкий по потреблению услуг охраны и безопасности)  с целью организации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lang w:val="en-US"/>
        </w:rPr>
        <w:t>федерального</w:t>
      </w:r>
      <w:proofErr w:type="spellEnd"/>
      <w:r w:rsidRPr="009630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lang w:val="en-US"/>
        </w:rPr>
        <w:t>Центра</w:t>
      </w:r>
      <w:proofErr w:type="spellEnd"/>
      <w:r w:rsidRPr="009630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lang w:val="en-US"/>
        </w:rPr>
        <w:t>оценки</w:t>
      </w:r>
      <w:proofErr w:type="spellEnd"/>
      <w:r w:rsidRPr="009630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630C8">
        <w:rPr>
          <w:rFonts w:ascii="Times New Roman" w:hAnsi="Times New Roman" w:cs="Times New Roman"/>
          <w:sz w:val="28"/>
          <w:szCs w:val="28"/>
          <w:lang w:val="en-US"/>
        </w:rPr>
        <w:t>квалификации</w:t>
      </w:r>
      <w:proofErr w:type="spellEnd"/>
      <w:r w:rsidRPr="009630C8">
        <w:rPr>
          <w:rFonts w:ascii="Times New Roman" w:hAnsi="Times New Roman" w:cs="Times New Roman"/>
          <w:sz w:val="28"/>
          <w:szCs w:val="28"/>
        </w:rPr>
        <w:t xml:space="preserve"> (далее – ЦОК) СПК НСБ для проведения НОК для работников в сфере безопасности (не вооруженные работы и услуги) и с Минобороны России НОК для охранных (вооруженных) услуг соответственно. </w:t>
      </w:r>
    </w:p>
    <w:p w14:paraId="6BA44D13" w14:textId="77777777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 xml:space="preserve">март - апрель 2025 года - утверждение в Минтруда и регистрация в Минюсте России охранных ПС. </w:t>
      </w:r>
    </w:p>
    <w:p w14:paraId="0D32CF86" w14:textId="7E0140D5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 xml:space="preserve">Правовое воздействие – вступают в силу охранные квалификации, указанные в январском Перечне, утверждаются программы обучения для охранников, </w:t>
      </w:r>
      <w:proofErr w:type="spellStart"/>
      <w:r w:rsidRPr="009630C8">
        <w:rPr>
          <w:rFonts w:ascii="Times New Roman" w:hAnsi="Times New Roman" w:cs="Times New Roman"/>
          <w:sz w:val="28"/>
          <w:szCs w:val="28"/>
        </w:rPr>
        <w:t>ЦОКи</w:t>
      </w:r>
      <w:proofErr w:type="spellEnd"/>
      <w:r w:rsidRPr="009630C8">
        <w:rPr>
          <w:rFonts w:ascii="Times New Roman" w:hAnsi="Times New Roman" w:cs="Times New Roman"/>
          <w:sz w:val="28"/>
          <w:szCs w:val="28"/>
        </w:rPr>
        <w:t xml:space="preserve"> получают  необходимое разрешение на проведение НОК. Утверждение бизнес-модели отношений ЦОК (государство) – СПК НСБ (общество).</w:t>
      </w:r>
    </w:p>
    <w:p w14:paraId="23D6258B" w14:textId="27763CA5" w:rsidR="009630C8" w:rsidRPr="009630C8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>апрель - май 2025 года</w:t>
      </w:r>
    </w:p>
    <w:p w14:paraId="332AA32A" w14:textId="0C70D31E" w:rsidR="009630C8" w:rsidRPr="009630C8" w:rsidRDefault="00143E2C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9630C8" w:rsidRPr="009630C8">
        <w:rPr>
          <w:rFonts w:ascii="Times New Roman" w:hAnsi="Times New Roman" w:cs="Times New Roman"/>
          <w:sz w:val="28"/>
          <w:szCs w:val="28"/>
        </w:rPr>
        <w:t>Первые теоретические экзамены при условии готовности платформы НАРК для принятия теоретического экзамена. Начало получения прибыли федеральных ЦОК за оказание госуслуги. Формирование реестра мобилизационного ресурса для его интеграции в общую систем</w:t>
      </w:r>
      <w:r>
        <w:rPr>
          <w:rFonts w:ascii="Times New Roman" w:hAnsi="Times New Roman" w:cs="Times New Roman"/>
          <w:sz w:val="28"/>
          <w:szCs w:val="28"/>
        </w:rPr>
        <w:t xml:space="preserve">у государственной безопасности. </w:t>
      </w:r>
      <w:r w:rsidR="009630C8" w:rsidRPr="009630C8">
        <w:rPr>
          <w:rFonts w:ascii="Times New Roman" w:hAnsi="Times New Roman" w:cs="Times New Roman"/>
          <w:sz w:val="28"/>
          <w:szCs w:val="28"/>
        </w:rPr>
        <w:t xml:space="preserve">Удостоверения частных охранников обретают государственные реестровые квалификации. Проблема решена. </w:t>
      </w:r>
    </w:p>
    <w:p w14:paraId="0B9C049E" w14:textId="333DD3F6" w:rsidR="00143E2C" w:rsidRDefault="009630C8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 w:rsidRPr="009630C8">
        <w:rPr>
          <w:rFonts w:ascii="Times New Roman" w:hAnsi="Times New Roman" w:cs="Times New Roman"/>
          <w:sz w:val="28"/>
          <w:szCs w:val="28"/>
        </w:rPr>
        <w:t xml:space="preserve">          Организационные расходы на формирование ЦОК и НОК ложатся на указанные ФОИВ. Определение ценообразования НОК по каждой квалификации остается за ЦОК и утверждается НСПК. Прибыль от проведения платной услуги остается в их распоряжении. Данный подход позволяет государству практически без затрат получить основу квалифицированного мобилизационного ресурса в кратчайшие сроки, а соискателям определиться с траекторией своего профессионального роста, Государство получает реестр работников, которые по запросу работодателей могут выполнять не вооруженные работы по обеспечению безопасности в любой сфере экономической деятельности (национальные проекты) от промышленности и торговли, культуры и транспорта до спорта и кредитно-финансовой деятельности. </w:t>
      </w:r>
    </w:p>
    <w:p w14:paraId="3A67495D" w14:textId="13A75279" w:rsidR="009630C8" w:rsidRPr="009630C8" w:rsidRDefault="00CA07AB" w:rsidP="009630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bookmarkStart w:id="2" w:name="_GoBack"/>
      <w:bookmarkEnd w:id="2"/>
      <w:r w:rsidR="009630C8" w:rsidRPr="009630C8">
        <w:rPr>
          <w:rFonts w:ascii="Times New Roman" w:hAnsi="Times New Roman" w:cs="Times New Roman"/>
          <w:sz w:val="28"/>
          <w:szCs w:val="28"/>
        </w:rPr>
        <w:t xml:space="preserve">Совет </w:t>
      </w:r>
      <w:r w:rsidR="00143E2C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9630C8">
        <w:rPr>
          <w:rFonts w:ascii="Times New Roman" w:hAnsi="Times New Roman" w:cs="Times New Roman"/>
          <w:sz w:val="28"/>
          <w:szCs w:val="28"/>
        </w:rPr>
        <w:t>направил</w:t>
      </w:r>
      <w:r w:rsidR="009630C8" w:rsidRPr="009630C8">
        <w:rPr>
          <w:rFonts w:ascii="Times New Roman" w:hAnsi="Times New Roman" w:cs="Times New Roman"/>
          <w:sz w:val="28"/>
          <w:szCs w:val="28"/>
        </w:rPr>
        <w:t xml:space="preserve"> в Правительство </w:t>
      </w:r>
      <w:r w:rsidR="009630C8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="009630C8" w:rsidRPr="009630C8">
        <w:rPr>
          <w:rFonts w:ascii="Times New Roman" w:hAnsi="Times New Roman" w:cs="Times New Roman"/>
          <w:sz w:val="28"/>
          <w:szCs w:val="28"/>
        </w:rPr>
        <w:t>полный список 14 охранных квалификаций для их включения раздел № 11 «Государственная и общественная безопасность» указанного постановления.</w:t>
      </w:r>
    </w:p>
    <w:p w14:paraId="0511743A" w14:textId="7A0D9D7D" w:rsidR="009630C8" w:rsidRDefault="00143E2C" w:rsidP="007C28C8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>Никаких возражений и замечаний от ФОИВ по поручению Правительства Российской Федерации данный план не получил, что</w:t>
      </w:r>
      <w:r>
        <w:rPr>
          <w:rFonts w:ascii="Times New Roman" w:hAnsi="Times New Roman" w:cs="Times New Roman"/>
          <w:sz w:val="28"/>
          <w:szCs w:val="28"/>
        </w:rPr>
        <w:t xml:space="preserve"> является основанием для принятие его Советом в качестве рабочего. </w:t>
      </w:r>
    </w:p>
    <w:p w14:paraId="65F9652C" w14:textId="77777777" w:rsidR="00143E2C" w:rsidRPr="009630C8" w:rsidRDefault="00143E2C" w:rsidP="007C28C8">
      <w:pPr>
        <w:tabs>
          <w:tab w:val="left" w:pos="1134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14:paraId="5C258F56" w14:textId="7E0ACBA9" w:rsidR="007A4040" w:rsidRDefault="00EE6E27" w:rsidP="007A4040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Дополнительная информация в </w:t>
      </w:r>
      <w:r w:rsidR="00F8305E">
        <w:rPr>
          <w:rFonts w:ascii="Times New Roman" w:eastAsia="Times New Roman" w:hAnsi="Times New Roman"/>
          <w:b/>
          <w:sz w:val="28"/>
          <w:szCs w:val="28"/>
        </w:rPr>
        <w:t>Материалах к заседанию</w:t>
      </w:r>
      <w:r w:rsidR="00B76735">
        <w:rPr>
          <w:rFonts w:ascii="Times New Roman" w:eastAsia="Times New Roman" w:hAnsi="Times New Roman"/>
          <w:b/>
          <w:sz w:val="28"/>
          <w:szCs w:val="28"/>
        </w:rPr>
        <w:t xml:space="preserve"> на сайте Совета</w:t>
      </w:r>
      <w:r w:rsidR="00A64B8D">
        <w:rPr>
          <w:rFonts w:ascii="Times New Roman" w:eastAsia="Times New Roman" w:hAnsi="Times New Roman"/>
          <w:b/>
          <w:sz w:val="28"/>
          <w:szCs w:val="28"/>
        </w:rPr>
        <w:t xml:space="preserve">  и в рассылке</w:t>
      </w:r>
      <w:r w:rsidR="00F8305E">
        <w:rPr>
          <w:rFonts w:ascii="Times New Roman" w:eastAsia="Times New Roman" w:hAnsi="Times New Roman"/>
          <w:b/>
          <w:sz w:val="28"/>
          <w:szCs w:val="28"/>
        </w:rPr>
        <w:t>.</w:t>
      </w:r>
    </w:p>
    <w:p w14:paraId="3024C962" w14:textId="77777777" w:rsidR="00EE6E27" w:rsidRDefault="00EE6E27" w:rsidP="00EE6E2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EE6E27" w:rsidSect="00E45871">
      <w:headerReference w:type="default" r:id="rId8"/>
      <w:footerReference w:type="even" r:id="rId9"/>
      <w:footerReference w:type="default" r:id="rId10"/>
      <w:pgSz w:w="11906" w:h="16838"/>
      <w:pgMar w:top="1134" w:right="1133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6D0E75" w14:textId="77777777" w:rsidR="009630C8" w:rsidRDefault="009630C8" w:rsidP="007671EF">
      <w:pPr>
        <w:spacing w:after="0" w:line="240" w:lineRule="auto"/>
      </w:pPr>
      <w:r>
        <w:separator/>
      </w:r>
    </w:p>
  </w:endnote>
  <w:endnote w:type="continuationSeparator" w:id="0">
    <w:p w14:paraId="2B6C7EC0" w14:textId="77777777" w:rsidR="009630C8" w:rsidRDefault="009630C8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8C2CB" w14:textId="77777777" w:rsidR="009630C8" w:rsidRDefault="009630C8" w:rsidP="00706B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7F951F" w14:textId="77777777" w:rsidR="009630C8" w:rsidRDefault="009630C8" w:rsidP="00215C6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65097" w14:textId="77777777" w:rsidR="009630C8" w:rsidRPr="00706BA2" w:rsidRDefault="009630C8" w:rsidP="007E7596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b/>
        <w:sz w:val="32"/>
        <w:szCs w:val="32"/>
      </w:rPr>
    </w:pP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begin"/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instrText xml:space="preserve">PAGE  </w:instrText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separate"/>
    </w:r>
    <w:r w:rsidR="00CA07AB">
      <w:rPr>
        <w:rStyle w:val="PageNumber"/>
        <w:rFonts w:ascii="Times New Roman" w:hAnsi="Times New Roman" w:cs="Times New Roman"/>
        <w:b/>
        <w:noProof/>
        <w:sz w:val="32"/>
        <w:szCs w:val="32"/>
      </w:rPr>
      <w:t>3</w:t>
    </w:r>
    <w:r w:rsidRPr="00706BA2">
      <w:rPr>
        <w:rStyle w:val="PageNumber"/>
        <w:rFonts w:ascii="Times New Roman" w:hAnsi="Times New Roman" w:cs="Times New Roman"/>
        <w:b/>
        <w:sz w:val="32"/>
        <w:szCs w:val="32"/>
      </w:rPr>
      <w:fldChar w:fldCharType="end"/>
    </w:r>
  </w:p>
  <w:p w14:paraId="450CF6AA" w14:textId="77777777" w:rsidR="009630C8" w:rsidRDefault="009630C8" w:rsidP="00215C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288092" w14:textId="77777777" w:rsidR="009630C8" w:rsidRDefault="009630C8" w:rsidP="007671EF">
      <w:pPr>
        <w:spacing w:after="0" w:line="240" w:lineRule="auto"/>
      </w:pPr>
      <w:r>
        <w:separator/>
      </w:r>
    </w:p>
  </w:footnote>
  <w:footnote w:type="continuationSeparator" w:id="0">
    <w:p w14:paraId="17F3D891" w14:textId="77777777" w:rsidR="009630C8" w:rsidRDefault="009630C8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9AAC9" w14:textId="23FC5EB7" w:rsidR="009630C8" w:rsidRDefault="009630C8" w:rsidP="007671EF">
    <w:pPr>
      <w:pStyle w:val="Header"/>
      <w:jc w:val="center"/>
    </w:pPr>
    <w:r>
      <w:rPr>
        <w:noProof/>
        <w:lang w:val="en-US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9630C8" w:rsidRDefault="009630C8" w:rsidP="007671E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2"/>
  </w:num>
  <w:num w:numId="3">
    <w:abstractNumId w:val="14"/>
  </w:num>
  <w:num w:numId="4">
    <w:abstractNumId w:val="2"/>
  </w:num>
  <w:num w:numId="5">
    <w:abstractNumId w:val="15"/>
  </w:num>
  <w:num w:numId="6">
    <w:abstractNumId w:val="13"/>
  </w:num>
  <w:num w:numId="7">
    <w:abstractNumId w:val="7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  <w:num w:numId="12">
    <w:abstractNumId w:val="11"/>
  </w:num>
  <w:num w:numId="13">
    <w:abstractNumId w:val="19"/>
  </w:num>
  <w:num w:numId="14">
    <w:abstractNumId w:val="6"/>
  </w:num>
  <w:num w:numId="15">
    <w:abstractNumId w:val="9"/>
  </w:num>
  <w:num w:numId="16">
    <w:abstractNumId w:val="8"/>
  </w:num>
  <w:num w:numId="17">
    <w:abstractNumId w:val="17"/>
  </w:num>
  <w:num w:numId="18">
    <w:abstractNumId w:val="16"/>
  </w:num>
  <w:num w:numId="19">
    <w:abstractNumId w:val="0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4A"/>
    <w:rsid w:val="00012F9F"/>
    <w:rsid w:val="00020949"/>
    <w:rsid w:val="00021589"/>
    <w:rsid w:val="00026DF1"/>
    <w:rsid w:val="000343D0"/>
    <w:rsid w:val="00043D98"/>
    <w:rsid w:val="0006057F"/>
    <w:rsid w:val="000A3FA7"/>
    <w:rsid w:val="000C30D8"/>
    <w:rsid w:val="000D32F2"/>
    <w:rsid w:val="000E24F1"/>
    <w:rsid w:val="000E5447"/>
    <w:rsid w:val="000F2706"/>
    <w:rsid w:val="00103B90"/>
    <w:rsid w:val="00112C35"/>
    <w:rsid w:val="001221F7"/>
    <w:rsid w:val="00130762"/>
    <w:rsid w:val="00143E2C"/>
    <w:rsid w:val="0015425A"/>
    <w:rsid w:val="001736A0"/>
    <w:rsid w:val="001802C3"/>
    <w:rsid w:val="001805F3"/>
    <w:rsid w:val="0018087F"/>
    <w:rsid w:val="001A0A97"/>
    <w:rsid w:val="001B4178"/>
    <w:rsid w:val="001B6B9E"/>
    <w:rsid w:val="001D65BA"/>
    <w:rsid w:val="001E2BBA"/>
    <w:rsid w:val="001E6D11"/>
    <w:rsid w:val="001F310E"/>
    <w:rsid w:val="00215C6B"/>
    <w:rsid w:val="00224B60"/>
    <w:rsid w:val="002377EF"/>
    <w:rsid w:val="00242153"/>
    <w:rsid w:val="002658CB"/>
    <w:rsid w:val="00275724"/>
    <w:rsid w:val="00282626"/>
    <w:rsid w:val="00291D5F"/>
    <w:rsid w:val="002B7E93"/>
    <w:rsid w:val="002F0C71"/>
    <w:rsid w:val="002F77E6"/>
    <w:rsid w:val="003031AC"/>
    <w:rsid w:val="00303A38"/>
    <w:rsid w:val="00310059"/>
    <w:rsid w:val="00311EDD"/>
    <w:rsid w:val="00313167"/>
    <w:rsid w:val="00317AE4"/>
    <w:rsid w:val="00346A4E"/>
    <w:rsid w:val="00361C13"/>
    <w:rsid w:val="0036701B"/>
    <w:rsid w:val="0038077B"/>
    <w:rsid w:val="003A2472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C4C6A"/>
    <w:rsid w:val="004C525A"/>
    <w:rsid w:val="004C7A2C"/>
    <w:rsid w:val="004E28D4"/>
    <w:rsid w:val="0050799E"/>
    <w:rsid w:val="0051350F"/>
    <w:rsid w:val="00517AA5"/>
    <w:rsid w:val="00517B74"/>
    <w:rsid w:val="0052358D"/>
    <w:rsid w:val="00530A89"/>
    <w:rsid w:val="005327EE"/>
    <w:rsid w:val="00544DD0"/>
    <w:rsid w:val="00562C07"/>
    <w:rsid w:val="005654CF"/>
    <w:rsid w:val="00565555"/>
    <w:rsid w:val="0056791F"/>
    <w:rsid w:val="005750CF"/>
    <w:rsid w:val="00584849"/>
    <w:rsid w:val="005A1D1C"/>
    <w:rsid w:val="005C11F6"/>
    <w:rsid w:val="005E1548"/>
    <w:rsid w:val="005F2E3F"/>
    <w:rsid w:val="0060113D"/>
    <w:rsid w:val="00625A81"/>
    <w:rsid w:val="00627498"/>
    <w:rsid w:val="006352B4"/>
    <w:rsid w:val="006355B9"/>
    <w:rsid w:val="00643397"/>
    <w:rsid w:val="00650BCA"/>
    <w:rsid w:val="0066162E"/>
    <w:rsid w:val="006632A3"/>
    <w:rsid w:val="006658DA"/>
    <w:rsid w:val="00672894"/>
    <w:rsid w:val="00685090"/>
    <w:rsid w:val="00696DDA"/>
    <w:rsid w:val="006B1AD1"/>
    <w:rsid w:val="006B2063"/>
    <w:rsid w:val="006B62C2"/>
    <w:rsid w:val="006D6D90"/>
    <w:rsid w:val="006F5B54"/>
    <w:rsid w:val="006F6360"/>
    <w:rsid w:val="00706BA2"/>
    <w:rsid w:val="00713287"/>
    <w:rsid w:val="00717C05"/>
    <w:rsid w:val="00733F83"/>
    <w:rsid w:val="00743D63"/>
    <w:rsid w:val="0075032F"/>
    <w:rsid w:val="007671EF"/>
    <w:rsid w:val="0078798C"/>
    <w:rsid w:val="007A3048"/>
    <w:rsid w:val="007A4040"/>
    <w:rsid w:val="007A5C02"/>
    <w:rsid w:val="007B5A34"/>
    <w:rsid w:val="007C28C8"/>
    <w:rsid w:val="007D50A9"/>
    <w:rsid w:val="007D61E7"/>
    <w:rsid w:val="007E27D9"/>
    <w:rsid w:val="007E5DE0"/>
    <w:rsid w:val="007E7596"/>
    <w:rsid w:val="007E7CB2"/>
    <w:rsid w:val="0080048C"/>
    <w:rsid w:val="0080195E"/>
    <w:rsid w:val="0081249C"/>
    <w:rsid w:val="00816044"/>
    <w:rsid w:val="00817A00"/>
    <w:rsid w:val="00824A56"/>
    <w:rsid w:val="008306A0"/>
    <w:rsid w:val="00844522"/>
    <w:rsid w:val="00852DFB"/>
    <w:rsid w:val="00855346"/>
    <w:rsid w:val="008828D9"/>
    <w:rsid w:val="008A52EF"/>
    <w:rsid w:val="008A7C4C"/>
    <w:rsid w:val="008C532E"/>
    <w:rsid w:val="008E2101"/>
    <w:rsid w:val="008F00F6"/>
    <w:rsid w:val="00907E13"/>
    <w:rsid w:val="00913F6D"/>
    <w:rsid w:val="0093474C"/>
    <w:rsid w:val="00937D4B"/>
    <w:rsid w:val="00960723"/>
    <w:rsid w:val="009630C8"/>
    <w:rsid w:val="00972274"/>
    <w:rsid w:val="00980841"/>
    <w:rsid w:val="009828F6"/>
    <w:rsid w:val="00985F7D"/>
    <w:rsid w:val="009A1E74"/>
    <w:rsid w:val="009B2B6F"/>
    <w:rsid w:val="009B34BA"/>
    <w:rsid w:val="009B403B"/>
    <w:rsid w:val="009B7185"/>
    <w:rsid w:val="009C5401"/>
    <w:rsid w:val="009F30F8"/>
    <w:rsid w:val="00A0789E"/>
    <w:rsid w:val="00A27E03"/>
    <w:rsid w:val="00A64B8D"/>
    <w:rsid w:val="00A7577C"/>
    <w:rsid w:val="00A815FD"/>
    <w:rsid w:val="00A91728"/>
    <w:rsid w:val="00A929DD"/>
    <w:rsid w:val="00A97E9A"/>
    <w:rsid w:val="00AA43F7"/>
    <w:rsid w:val="00AE201E"/>
    <w:rsid w:val="00AE293A"/>
    <w:rsid w:val="00AF69F8"/>
    <w:rsid w:val="00B05623"/>
    <w:rsid w:val="00B25E67"/>
    <w:rsid w:val="00B6178F"/>
    <w:rsid w:val="00B64971"/>
    <w:rsid w:val="00B65F99"/>
    <w:rsid w:val="00B74B86"/>
    <w:rsid w:val="00B76735"/>
    <w:rsid w:val="00B8004D"/>
    <w:rsid w:val="00B94BAC"/>
    <w:rsid w:val="00B960C5"/>
    <w:rsid w:val="00B96484"/>
    <w:rsid w:val="00BB3C94"/>
    <w:rsid w:val="00BB611F"/>
    <w:rsid w:val="00BC203F"/>
    <w:rsid w:val="00BD07F5"/>
    <w:rsid w:val="00C01F50"/>
    <w:rsid w:val="00C025AC"/>
    <w:rsid w:val="00C0644A"/>
    <w:rsid w:val="00C11978"/>
    <w:rsid w:val="00C1508D"/>
    <w:rsid w:val="00C35F6E"/>
    <w:rsid w:val="00C36C3D"/>
    <w:rsid w:val="00C3775E"/>
    <w:rsid w:val="00C54A35"/>
    <w:rsid w:val="00C62F0D"/>
    <w:rsid w:val="00C724AA"/>
    <w:rsid w:val="00C83F99"/>
    <w:rsid w:val="00C93637"/>
    <w:rsid w:val="00C94643"/>
    <w:rsid w:val="00C97649"/>
    <w:rsid w:val="00CA07AB"/>
    <w:rsid w:val="00CD2E3D"/>
    <w:rsid w:val="00CD37A1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A1F96"/>
    <w:rsid w:val="00DB62B6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504AA"/>
    <w:rsid w:val="00E53216"/>
    <w:rsid w:val="00E875E7"/>
    <w:rsid w:val="00E90282"/>
    <w:rsid w:val="00EB0DEC"/>
    <w:rsid w:val="00EC3B44"/>
    <w:rsid w:val="00EE1BC6"/>
    <w:rsid w:val="00EE6E27"/>
    <w:rsid w:val="00EF1302"/>
    <w:rsid w:val="00EF1654"/>
    <w:rsid w:val="00EF2D59"/>
    <w:rsid w:val="00F01778"/>
    <w:rsid w:val="00F0733D"/>
    <w:rsid w:val="00F12F83"/>
    <w:rsid w:val="00F22E24"/>
    <w:rsid w:val="00F26222"/>
    <w:rsid w:val="00F67D3C"/>
    <w:rsid w:val="00F814EF"/>
    <w:rsid w:val="00F82CAF"/>
    <w:rsid w:val="00F8305E"/>
    <w:rsid w:val="00FA1B8C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0B49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726</Words>
  <Characters>4144</Characters>
  <Application>Microsoft Macintosh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Dmitry Fonareff</cp:lastModifiedBy>
  <cp:revision>6</cp:revision>
  <cp:lastPrinted>2021-10-26T08:58:00Z</cp:lastPrinted>
  <dcterms:created xsi:type="dcterms:W3CDTF">2025-01-11T08:04:00Z</dcterms:created>
  <dcterms:modified xsi:type="dcterms:W3CDTF">2025-01-11T08:32:00Z</dcterms:modified>
</cp:coreProperties>
</file>